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97" w:rsidRPr="00CD5197" w:rsidRDefault="00CD5197" w:rsidP="00CD519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bookmarkStart w:id="0" w:name="_GoBack"/>
      <w:proofErr w:type="spellStart"/>
      <w:r w:rsidRPr="00CD519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Online</w:t>
      </w:r>
      <w:proofErr w:type="spellEnd"/>
      <w:r w:rsidRPr="00CD5197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-ресурсы для дистанционного обучения</w:t>
      </w:r>
    </w:p>
    <w:bookmarkEnd w:id="0"/>
    <w:p w:rsidR="00CD5197" w:rsidRPr="00CD5197" w:rsidRDefault="00CD5197" w:rsidP="00CD519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03.04.2020</w:t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• платформа «Российская электронная школа». На ней собраны задачи, тематические курсы, </w:t>
      </w:r>
      <w:proofErr w:type="spellStart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видеоуроки</w:t>
      </w:r>
      <w:proofErr w:type="spellEnd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— </w:t>
      </w:r>
      <w:hyperlink r:id="rId5" w:history="1">
        <w:r w:rsidRPr="00CD519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resh.edu.ru;</w:t>
        </w:r>
      </w:hyperlink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 </w:t>
      </w:r>
      <w:hyperlink r:id="rId6" w:history="1">
        <w:r w:rsidRPr="00CD519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«Московская электронная школа»</w:t>
        </w:r>
      </w:hyperlink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. В её библиотеку загружено почти 800 тысяч аудио-, виде</w:t>
      </w:r>
      <w:proofErr w:type="gramStart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о-</w:t>
      </w:r>
      <w:proofErr w:type="gramEnd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и текстовых файлов, учебники и образовательные приложения</w:t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— mos.ru/city/projects/mesh;</w:t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• </w:t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fldChar w:fldCharType="begin"/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instrText xml:space="preserve"> HYPERLINK "https://education.yandex.ru/home/" </w:instrText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fldChar w:fldCharType="separate"/>
      </w:r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val="en-US" w:eastAsia="ru-RU"/>
        </w:rPr>
        <w:t>«</w:t>
      </w:r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Яндекс</w:t>
      </w:r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val="en-US" w:eastAsia="ru-RU"/>
        </w:rPr>
        <w:t xml:space="preserve">. </w:t>
      </w:r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Учебник</w:t>
      </w:r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val="en-US" w:eastAsia="ru-RU"/>
        </w:rPr>
        <w:t>»</w:t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fldChar w:fldCharType="end"/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 — education.yandex.ru/home;</w:t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• </w:t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fldChar w:fldCharType="begin"/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instrText xml:space="preserve"> HYPERLINK "https://www.yaklass.ru/" </w:instrText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fldChar w:fldCharType="separate"/>
      </w:r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val="en-US" w:eastAsia="ru-RU"/>
        </w:rPr>
        <w:t>«</w:t>
      </w:r>
      <w:proofErr w:type="spellStart"/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ЯКласс</w:t>
      </w:r>
      <w:proofErr w:type="spellEnd"/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val="en-US" w:eastAsia="ru-RU"/>
        </w:rPr>
        <w:t>»</w:t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fldChar w:fldCharType="end"/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 — yaklass.ru;</w:t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• </w:t>
      </w:r>
      <w:r w:rsidRPr="00CD51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begin"/>
      </w:r>
      <w:r w:rsidRPr="00CD5197">
        <w:rPr>
          <w:rFonts w:ascii="Tahoma" w:eastAsia="Times New Roman" w:hAnsi="Tahoma" w:cs="Tahoma"/>
          <w:color w:val="555555"/>
          <w:sz w:val="21"/>
          <w:szCs w:val="21"/>
          <w:lang w:val="en-US" w:eastAsia="ru-RU"/>
        </w:rPr>
        <w:instrText xml:space="preserve"> HYPERLINK "https://uchi.ru/" </w:instrText>
      </w:r>
      <w:r w:rsidRPr="00CD51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separate"/>
      </w:r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val="en-US" w:eastAsia="ru-RU"/>
        </w:rPr>
        <w:t>«</w:t>
      </w:r>
      <w:proofErr w:type="spellStart"/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Учи</w:t>
      </w:r>
      <w:proofErr w:type="spellEnd"/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val="en-US" w:eastAsia="ru-RU"/>
        </w:rPr>
        <w:t>.</w:t>
      </w:r>
      <w:proofErr w:type="spellStart"/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eastAsia="ru-RU"/>
        </w:rPr>
        <w:t>ру</w:t>
      </w:r>
      <w:proofErr w:type="spellEnd"/>
      <w:r w:rsidRPr="00CD5197">
        <w:rPr>
          <w:rFonts w:ascii="Tahoma" w:eastAsia="Times New Roman" w:hAnsi="Tahoma" w:cs="Tahoma"/>
          <w:color w:val="007AD0"/>
          <w:sz w:val="21"/>
          <w:szCs w:val="21"/>
          <w:u w:val="single"/>
          <w:lang w:val="en-US" w:eastAsia="ru-RU"/>
        </w:rPr>
        <w:t>»</w:t>
      </w:r>
      <w:r w:rsidRPr="00CD519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fldChar w:fldCharType="end"/>
      </w:r>
      <w:r w:rsidRPr="00CD5197">
        <w:rPr>
          <w:rFonts w:ascii="Segoe UI" w:eastAsia="Times New Roman" w:hAnsi="Segoe UI" w:cs="Segoe UI"/>
          <w:color w:val="262626"/>
          <w:sz w:val="21"/>
          <w:szCs w:val="21"/>
          <w:lang w:val="en-US" w:eastAsia="ru-RU"/>
        </w:rPr>
        <w:t> — uchi.ru;</w:t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 </w:t>
      </w:r>
      <w:hyperlink r:id="rId7" w:history="1">
        <w:r w:rsidRPr="00CD5197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платформа новой школы</w:t>
        </w:r>
      </w:hyperlink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 Сбербанка — pcbl.ru;</w:t>
      </w:r>
      <w:r w:rsidRPr="00CD519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41F6AE6F" wp14:editId="2F8EB0F8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• онлайн-школа </w:t>
      </w:r>
      <w:proofErr w:type="spellStart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Фоксфорд</w:t>
      </w:r>
      <w:proofErr w:type="spellEnd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— foxford.ru;</w:t>
      </w:r>
      <w:r w:rsidRPr="00CD519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027E001" wp14:editId="64C94BE5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• </w:t>
      </w:r>
      <w:proofErr w:type="spellStart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видеопортал</w:t>
      </w:r>
      <w:proofErr w:type="spellEnd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— interneturok.ru; • онлайн-школа английского языка </w:t>
      </w:r>
      <w:proofErr w:type="spellStart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Skyeng</w:t>
      </w:r>
      <w:proofErr w:type="spellEnd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— skyeng.ru;</w:t>
      </w:r>
      <w:r w:rsidRPr="00CD519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9717F9D" wp14:editId="32396155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519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E57D5AA" wp14:editId="6AACC827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 онлайн-платформа «Мои достижения» — myskills.ru;</w:t>
      </w:r>
      <w:r w:rsidRPr="00CD519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1876181" wp14:editId="41B44377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 платформа для проведения олимпиад и курсов «</w:t>
      </w:r>
      <w:proofErr w:type="spellStart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Олимпиум</w:t>
      </w:r>
      <w:proofErr w:type="spellEnd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» — olimpium.ru;</w:t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 телеканал MOSOBR.TV — mosobr.tv;</w:t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 портал «Билет в будущее» — bilet-help.worldskills.ru;</w:t>
      </w:r>
    </w:p>
    <w:p w:rsidR="00CD5197" w:rsidRPr="00CD5197" w:rsidRDefault="00CD5197" w:rsidP="00CD519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• союз «Молодые профессионалы (</w:t>
      </w:r>
      <w:proofErr w:type="spellStart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Ворлдскилс</w:t>
      </w:r>
      <w:proofErr w:type="spellEnd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Россия)» — worldskills.ru;</w:t>
      </w:r>
    </w:p>
    <w:p w:rsidR="00CD5197" w:rsidRPr="00CD5197" w:rsidRDefault="00CD5197" w:rsidP="00CD5197">
      <w:pPr>
        <w:shd w:val="clear" w:color="auto" w:fill="FFFFFF"/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• всероссийский образовательный проект «Урок цифры» </w:t>
      </w:r>
      <w:proofErr w:type="spellStart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урокцифры</w:t>
      </w:r>
      <w:proofErr w:type="gramStart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.р</w:t>
      </w:r>
      <w:proofErr w:type="gramEnd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ф</w:t>
      </w:r>
      <w:proofErr w:type="spellEnd"/>
      <w:r w:rsidRPr="00CD5197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.</w:t>
      </w:r>
    </w:p>
    <w:p w:rsidR="00455E25" w:rsidRDefault="00455E25"/>
    <w:sectPr w:rsidR="00455E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20"/>
    <w:rsid w:val="00455E25"/>
    <w:rsid w:val="00492E20"/>
    <w:rsid w:val="00CD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0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2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6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cb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nogop.dagestanschool.ru/site/uchebnik.mos.ru/catalogue?types=composed_docum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2020-04-09T12:50:00Z</dcterms:created>
  <dcterms:modified xsi:type="dcterms:W3CDTF">2020-04-09T12:50:00Z</dcterms:modified>
</cp:coreProperties>
</file>